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153D6F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ՓԱԹԵԹ 01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Առաջարկության և նախաձեռնության քարտ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Հայաստանի Հանրապետության ժամանակավոր քաղաքացիության և քաղաքացիության վերաբերյալ շնորհանդեսների հավաքածու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Ձևաչափ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Պատրաստի ներկայացման նախագիծ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Ռեժիմ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Պաշտոնական ներկայացման և հրապարակային ցուցադրման համար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Մոդել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Երկու կարգավիճակ՝ անկախ վերանայում կամ զուգահեռ մեկնարկ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Փաթեթի բովանդակությունը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Համառոտ առաջարկ պետությանը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Փաթեթի բոլոր փաստաթղթերի քարտեզ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Ստատուսների ճարտարապետություն և պետական ​​էֆեկտ</w:t>
            </w:r>
          </w:p>
        </w:tc>
      </w:tr>
    </w:tbl>
    <w:p>
      <w:r>
        <w:rPr>
          <w:rFonts w:ascii="Arial" w:hAnsi="Arial" w:eastAsia="Arial" w:cs="Arial"/>
        </w:rPr>
        <w:br w:type="page"/>
      </w:r>
      <w:r>
        <w:rPr>
          <w:rFonts w:ascii="Arial" w:hAnsi="Arial" w:eastAsia="Arial" w:cs="Arial"/>
        </w:rPr>
        <w:t>
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Առաջարկ</w:t>
      </w:r>
    </w:p>
    <w:p>
      <w:r>
        <w:rPr>
          <w:rFonts w:ascii="Arial" w:hAnsi="Arial" w:eastAsia="Arial" w:cs="Arial"/>
          <w:b w:val="0"/>
          <w:i w:val="0"/>
          <w:color w:val="1F2937"/>
        </w:rPr>
        <w:t>Առաջարկվում է ՀՀ-ում արդեն բնակվող և երկրի հետ կայուն կապ հաստատած անձանց համար պետական ​​քննարկման ներկայացնել երկու իրավական որոշում՝ ժամանակավոր քաղաքացիությունը՝ որպես սահմանադրական ճանապարհ և քաղաքացիությունը՝ որպես ավելի արագ օրենսդրական ճանապարհ։</w:t>
      </w:r>
    </w:p>
    <w:p>
      <w:r>
        <w:rPr>
          <w:rFonts w:ascii="Arial" w:hAnsi="Arial" w:eastAsia="Arial" w:cs="Arial"/>
          <w:b w:val="0"/>
          <w:i w:val="0"/>
          <w:color w:val="1F2937"/>
        </w:rPr>
        <w:t>Երկու որոշումներն էլ ուղղված են Հայաստանում մարդկանց, ընտանիքների, բիզնեսի, հարկային բազայի և մասնագիտական ​​կարողությունների ամրապնդմանը։ Կարգավիճակները կարող են դիտվել կա՛մ որպես երկու անկախ տարբերակներ՝ մեկի ընտրությամբ, կա՛մ որպես իրավական ինտեգրման զուգահեռ երկշղթա փաթեթ: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5F8F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Հիմնական դիտարկման շրջանակ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Ժամանակավոր քաղաքացիությունը և քաղաքացիությունը ներկայացվում են որպես երկու առանձին կարգավիճակ, որոնցից յուրաքանչյուրը կարող է առանձին ընտրել պետությունը։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Միաժամանակ տրամադրվում է զուգահեռ սցենար, որտեղ երկու կարգավիճակներն էլ կազմում են իրավական ինտեգրման միասնական երկշղթա մեխանիզմ։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Ի՞նչ է ստանում Հայաստանը.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Ուղղություն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Պետական ​​արդյունք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Մարդկային կապիտալ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Հայաստանում բարձրագույն կրթություն ստացած մասնագետների, ձեռնարկատերերի, բժիշկների, ճարտարագետների, ուսուցիչների, հետազոտողների և արդեն իսկ երկրի տնտեսության մեջ ներկառուցված թիմերի համախմբում։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Հարկային բազա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Եկամուտների, պայմանագրերի, ձեռնարկատիրական և երկարաժամկետ ձեռնարկատիրական գործունեության տեղայնացում Հայաստանի իրավասության շրջանակներում.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Աշխատատեղեր և ներդրումներ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Ընկերությունների թվի, աշխատատեղերի, ծառայությունների պայմանագրերի, վարձակալության և ներդրումային որոշումների աճ: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Բժշկություն, ՏՏ և կրթություն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Հատկապես կարևոր են արդյունաբերության ամրապնդումը, որտեղ շարժական կարողությունները և որակյալ կադրերի արագ հոսքը կարևոր են: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Ժողովրդագրություն և ընտանիքներ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Տնային տնտեսությունների, երեխաների, ուսանողների համախմբում և ընտանիքների երկարաժամկետ ներկայություն Հայաստանում.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Միջազգային հեղինակություն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Հայաստանի՝ որպես տարածաշրջանի ժամանակակից, իրավական, մարդասիրական և կանխատեսելի իրավասության իմիջի ամրապնդում.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Կարգավիճակի վերանայման երկու ռեժիմ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Ռեժիմ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Նկարագրություն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Անկախ վերանայում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Ժամանակավոր քաղաքացիությունը և քաղաքացիությունը կարող են ներկայացվել որպես երկու անկախ նախագծեր։ Պետությունն իրավունք ունի ընտրել դրանցից միայն մեկը՝ որպես հիմնական երթուղի։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Զուգահեռ մեկնարկ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Երկու կարգավիճակները կարող են ընդունվել միաժամանակ՝ քաղաքացիությունը՝ որպես իրավական ինտեգրման ավելի արագ ճանապարհ, ժամանակավոր քաղաքացիությունը՝ որպես լիարժեք քաղաքացիություն տանող անցումային կամուրջ։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Ներկայացման հավաքածուի բովանդակությունը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1020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№</w:t>
            </w:r>
          </w:p>
        </w:tc>
        <w:tc>
          <w:tcPr>
            <w:tcW w:type="dxa" w:w="86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Փաստաթուղթ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01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Առաջարկության և նախաձեռնության քարտ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02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Սահմանադրական բարեփոխումների փաթեթ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03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Ժամանակավոր քաղաքացիության փաթեթ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04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Քաղաքացիության փաթեթ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05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Բիզնես և մարդիկ՝ պաշտոնական աջակիցներ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06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Պաշտոնական բողոքարկում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07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Բաց նամակ վարչապետին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08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ՀԿ-ների աջակցություն և հասարակական համակարգում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Փաթեթի պետական ​​տեղաշարժի կարգը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Ընդունել առաջարկը նախնական քննարկման և որոշել միջգերատեսչական ուսումնասիրության ձևաչափը: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Գնահատեք մեկ կարգավիճակ ընտրելու կամ զուգահեռ ռեժիմով երկու կարգավիճակ գործարկելու հնարավորությունը: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Համակարգել սահմանադրական և օրենսդրական ուղիները, ներառյալ պաշտոնական թարգմանությունը և իրավական և տեխնիկական խմբագրումը: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Ստեղծել աշխատանքային ձևաչափ՝ պետության, փորձագիտական ​​հանրության, բիզնեսի և հասարակության աջակիցների միջև փոխգործակցության համար: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FF7EA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Վերջնական դիրքավորում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Փաթեթը նախատեսված է որպես պատրաստի ներկայացման նախաձեռնություն, որում օրենքը, պետական ​​շահը և հանրային աջակցությունը հավաքվում են մեկ միասնական համակարգում: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Հիմնական շեշտը դրվում է այն փաստի վրա, որ Հայաստանը ստանում է ոչ թե ժամանակավոր միգրացիոն միջոց, այլ մարդկանց, կապիտալի, իրավասությունների և հայկական իրավասության նկատմամբ երկարաժամկետ հավատարմության գործիք:</w:t>
            </w:r>
          </w:p>
        </w:tc>
      </w:tr>
    </w:tbl>
    <w:p>
      <w:r>
        <w:rPr>
          <w:rFonts w:ascii="Arial" w:hAnsi="Arial" w:eastAsia="Arial" w:cs="Arial"/>
        </w:rPr>
        <w:t/>
      </w:r>
    </w:p>
    <w:sectPr w:rsidR="00FC693F" w:rsidRPr="0006063C" w:rsidSect="00034616">
      <w:footerReference w:type="default" ns2:id="rId9"/>
      <w:headerReference w:type="default" ns2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Փաթեթ 01 • Բարեփոխման քարտեզ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